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Q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ueue发送和接收消息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topic消息的发送与接收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修改spring的配置文件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246505"/>
            <wp:effectExtent l="0" t="0" r="5715" b="317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其中发送和接收与queue的方式一致，但是默认是非持久订阅的，所以得先启动receiver，然后再启动provider，才能接收到消息！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在spring中配置消费者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555750"/>
            <wp:effectExtent l="0" t="0" r="444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2060" cy="1613535"/>
            <wp:effectExtent l="0" t="0" r="7620" b="190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结合spring开发的建议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51150"/>
            <wp:effectExtent l="0" t="0" r="13970" b="139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ActiveMQ支持的传输协议及其配置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ActiveMQ支持的连接协议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17470"/>
            <wp:effectExtent l="0" t="0" r="13970" b="381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ActiveMQ支持的传输协议和配置</w:t>
      </w:r>
    </w:p>
    <w:p>
      <w:pPr>
        <w:widowControl w:val="0"/>
        <w:numPr>
          <w:ilvl w:val="1"/>
          <w:numId w:val="7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1964690"/>
            <wp:effectExtent l="0" t="0" r="13970" b="12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N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io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459105"/>
            <wp:effectExtent l="0" t="0" r="4445" b="133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2210"/>
            <wp:effectExtent l="0" t="0" r="1460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U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714625"/>
            <wp:effectExtent l="0" t="0" r="1270" b="133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SSL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13050"/>
            <wp:effectExtent l="0" t="0" r="13970" b="635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VM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388235"/>
            <wp:effectExtent l="0" t="0" r="0" b="444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ActiveMQ消息存储的持久化</w:t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概述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02180"/>
            <wp:effectExtent l="0" t="0" r="3810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70175"/>
            <wp:effectExtent l="0" t="0" r="1270" b="1206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几种消息持久化方式概述</w:t>
      </w:r>
    </w:p>
    <w:p>
      <w:pPr>
        <w:widowControl w:val="0"/>
        <w:numPr>
          <w:ilvl w:val="1"/>
          <w:numId w:val="8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KahaDB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2405" cy="2820035"/>
            <wp:effectExtent l="0" t="0" r="63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60295"/>
            <wp:effectExtent l="0" t="0" r="2540" b="190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在Java中内嵌使用broker,使用KahaDB的例子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342005"/>
            <wp:effectExtent l="0" t="0" r="5080" b="1079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AMQ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39060"/>
            <wp:effectExtent l="0" t="0" r="13970" b="1270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JDBC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616835"/>
            <wp:effectExtent l="0" t="0" r="1270" b="444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51175"/>
            <wp:effectExtent l="0" t="0" r="14605" b="1206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011680"/>
            <wp:effectExtent l="0" t="0" r="571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注意，持久化消息到数据库需要将对应的数据库驱动给放入apache-activemq-5.9.0/lib下，例如mysql的驱动mysql-connector-java-5.1.46.jar。实际配置方式如下：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880745"/>
            <wp:effectExtent l="0" t="0" r="5080" b="317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3810"/>
            <wp:effectExtent l="0" t="0" r="8890" b="635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J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dbc message store with ActiveMQ Journal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436245"/>
            <wp:effectExtent l="0" t="0" r="635" b="571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92400"/>
            <wp:effectExtent l="0" t="0" r="2540" b="508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Memory Message Store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446020"/>
            <wp:effectExtent l="0" t="0" r="0" b="762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ActiveMQ的静态网络链接</w:t>
      </w:r>
    </w:p>
    <w:p>
      <w:pPr>
        <w:widowControl w:val="0"/>
        <w:numPr>
          <w:ilvl w:val="0"/>
          <w:numId w:val="9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在一台服务器上启动多个Broker(集群的时候会用到)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508250"/>
            <wp:effectExtent l="0" t="0" r="1270" b="635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ActiveMQ的静态网络链接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065780"/>
            <wp:effectExtent l="0" t="0" r="2540" b="1270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2402205"/>
            <wp:effectExtent l="0" t="0" r="4445" b="571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目前只是配置单向的连接，即activemq(61616)--&gt;activemq2(61716)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9624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03195"/>
            <wp:effectExtent l="0" t="0" r="635" b="952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配置成功后，启动activeMQ就能看见桥接的activeMQ2,配置完成后，生产者在activeMQ这个broker上面发送消息，在activeMQ和activeMQ2都能接收到。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003935"/>
            <wp:effectExtent l="0" t="0" r="635" b="190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</w:rPr>
        <w:t>networkConnector</w:t>
      </w:r>
      <w:r>
        <w:rPr>
          <w:rFonts w:hint="eastAsia"/>
          <w:lang w:val="en-US" w:eastAsia="zh-CN"/>
        </w:rPr>
        <w:t>的其它可配置属性：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97455"/>
            <wp:effectExtent l="0" t="0" r="1270" b="190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30550"/>
            <wp:effectExtent l="0" t="0" r="0" b="889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95220"/>
            <wp:effectExtent l="0" t="0" r="4445" b="1270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D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uplex属性配成true,开启双向通信，即双方broker的生产者发出来得消息，对方都可以接收，注意与单向消息对比。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多线程consumer访问集群</w:t>
      </w:r>
    </w:p>
    <w:p>
      <w:pPr>
        <w:widowControl w:val="0"/>
        <w:numPr>
          <w:ilvl w:val="0"/>
          <w:numId w:val="1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使用上面配置的单向连接 broker(61616)--&gt;broker(61716)</w:t>
      </w:r>
    </w:p>
    <w:p>
      <w:pPr>
        <w:widowControl w:val="0"/>
        <w:numPr>
          <w:ilvl w:val="0"/>
          <w:numId w:val="1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实现代码</w:t>
      </w:r>
    </w:p>
    <w:p>
      <w:pPr>
        <w:widowControl w:val="0"/>
        <w:numPr>
          <w:ilvl w:val="1"/>
          <w:numId w:val="1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生产者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1941830"/>
            <wp:effectExtent l="0" t="0" r="1905" b="889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消费者1(61616)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3373755"/>
            <wp:effectExtent l="0" t="0" r="3810" b="952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消费者2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3742690"/>
            <wp:effectExtent l="0" t="0" r="1905" b="635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通常在没有做负载均衡的情况下，非消息发起方（61716）会接收更多的消息。</w:t>
      </w:r>
      <w:bookmarkStart w:id="0" w:name="_GoBack"/>
      <w:bookmarkEnd w:id="0"/>
    </w:p>
    <w:p>
      <w:pPr>
        <w:widowControl w:val="0"/>
        <w:numPr>
          <w:ilvl w:val="0"/>
          <w:numId w:val="1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11434BE"/>
    <w:multiLevelType w:val="multilevel"/>
    <w:tmpl w:val="81143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863DB1FA"/>
    <w:multiLevelType w:val="multilevel"/>
    <w:tmpl w:val="863DB1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9F766921"/>
    <w:multiLevelType w:val="multi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A427ABC8"/>
    <w:multiLevelType w:val="multilevel"/>
    <w:tmpl w:val="A427AB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4C358EA1"/>
    <w:multiLevelType w:val="singleLevel"/>
    <w:tmpl w:val="4C358E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20E05"/>
    <w:rsid w:val="0BC666D0"/>
    <w:rsid w:val="0D674720"/>
    <w:rsid w:val="0DDD6D6E"/>
    <w:rsid w:val="127227C7"/>
    <w:rsid w:val="18FA5234"/>
    <w:rsid w:val="1C4F6F01"/>
    <w:rsid w:val="1FB60C5A"/>
    <w:rsid w:val="20703E02"/>
    <w:rsid w:val="227C1D88"/>
    <w:rsid w:val="2296735A"/>
    <w:rsid w:val="242A774A"/>
    <w:rsid w:val="258677B3"/>
    <w:rsid w:val="2EB14D4D"/>
    <w:rsid w:val="33501C1C"/>
    <w:rsid w:val="34601C82"/>
    <w:rsid w:val="36B65CB3"/>
    <w:rsid w:val="3CEF67E9"/>
    <w:rsid w:val="3DD05268"/>
    <w:rsid w:val="429B3DC2"/>
    <w:rsid w:val="4325257D"/>
    <w:rsid w:val="44C80F3B"/>
    <w:rsid w:val="49B14AC4"/>
    <w:rsid w:val="5075778C"/>
    <w:rsid w:val="675E6C21"/>
    <w:rsid w:val="682D1116"/>
    <w:rsid w:val="691931AE"/>
    <w:rsid w:val="6B17560D"/>
    <w:rsid w:val="71414C28"/>
    <w:rsid w:val="7D422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128</TotalTime>
  <ScaleCrop>false</ScaleCrop>
  <LinksUpToDate>false</LinksUpToDate>
  <CharactersWithSpaces>0</CharactersWithSpaces>
  <Application>WPS Office_11.1.0.8582_F1E327BC-269C-435d-A152-05C5408002CA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恩</cp:lastModifiedBy>
  <dcterms:modified xsi:type="dcterms:W3CDTF">2019-03-28T14:28:42Z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2052-11.1.0.8582</vt:lpwstr>
  </property>
</Properties>
</file>